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08" w:rsidRDefault="00D6245D">
      <w:pPr>
        <w:widowControl/>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p>
    <w:p w:rsidR="00294208" w:rsidRDefault="00294208"/>
    <w:p w:rsidR="00294208" w:rsidRDefault="00D6245D">
      <w:pPr>
        <w:jc w:val="center"/>
        <w:rPr>
          <w:rFonts w:ascii="黑体" w:eastAsia="黑体" w:hAnsi="黑体"/>
          <w:b/>
          <w:sz w:val="44"/>
          <w:szCs w:val="44"/>
        </w:rPr>
      </w:pPr>
      <w:r>
        <w:rPr>
          <w:rFonts w:ascii="黑体" w:eastAsia="黑体" w:hAnsi="黑体" w:hint="eastAsia"/>
          <w:b/>
          <w:sz w:val="44"/>
          <w:szCs w:val="44"/>
        </w:rPr>
        <w:t>深圳市智能微小卫星星座技术与应用重点实验室开放课题基金经费报销说明</w:t>
      </w:r>
    </w:p>
    <w:p w:rsidR="00294208" w:rsidRDefault="00D6245D">
      <w:pPr>
        <w:spacing w:line="360" w:lineRule="auto"/>
        <w:ind w:firstLineChars="200" w:firstLine="420"/>
      </w:pPr>
      <w:r>
        <w:rPr>
          <w:rFonts w:hint="eastAsia"/>
        </w:rPr>
        <w:t>1</w:t>
      </w:r>
      <w:r>
        <w:rPr>
          <w:rFonts w:hint="eastAsia"/>
        </w:rPr>
        <w:t>、</w:t>
      </w:r>
      <w:bookmarkStart w:id="0" w:name="_Hlk118164078"/>
      <w:r>
        <w:rPr>
          <w:rFonts w:hint="eastAsia"/>
        </w:rPr>
        <w:t>深圳市智能微小卫星星座技术与应用重点实验室开放课题</w:t>
      </w:r>
      <w:bookmarkEnd w:id="0"/>
      <w:r>
        <w:rPr>
          <w:rFonts w:hint="eastAsia"/>
        </w:rPr>
        <w:t>基金的经费来源由实验室建设单位深圳市智能微小卫星星座技术与应用重点实验室在年度预算中安排。</w:t>
      </w:r>
    </w:p>
    <w:p w:rsidR="00294208" w:rsidRDefault="00D6245D">
      <w:pPr>
        <w:spacing w:line="360" w:lineRule="auto"/>
        <w:ind w:firstLineChars="200" w:firstLine="420"/>
      </w:pPr>
      <w:r>
        <w:rPr>
          <w:rFonts w:hint="eastAsia"/>
        </w:rPr>
        <w:t>2</w:t>
      </w:r>
      <w:r>
        <w:rPr>
          <w:rFonts w:hint="eastAsia"/>
        </w:rPr>
        <w:t>、申请人获得深圳市智能微小卫星星座技术与应用重点实验室开放课题立项资助后，对应项目经费不外拨至申请者所在单位。在本实验室开放课题项目执行期内，申请人与本实验室开放课题项目研究工作相关的经费支出，在开具发票后将相关报销材料提交给本实验室财务管理人员，经本实验室财务管理人员办理中山大学·深圳的财务报销手续。</w:t>
      </w:r>
    </w:p>
    <w:p w:rsidR="00294208" w:rsidRDefault="00D6245D">
      <w:pPr>
        <w:spacing w:line="360" w:lineRule="auto"/>
        <w:ind w:firstLineChars="200" w:firstLine="420"/>
      </w:pPr>
      <w:r>
        <w:t>3</w:t>
      </w:r>
      <w:r>
        <w:rPr>
          <w:rFonts w:hint="eastAsia"/>
        </w:rPr>
        <w:t>、严格执行深圳市科技研发资金管理、深圳市科技计划项目管理的相关规定以及内部资金管理制度，专款专用，接受政府部门的监督检查。</w:t>
      </w:r>
    </w:p>
    <w:p w:rsidR="00294208" w:rsidRDefault="00D6245D">
      <w:pPr>
        <w:spacing w:line="360" w:lineRule="auto"/>
        <w:ind w:firstLineChars="200" w:firstLine="420"/>
      </w:pPr>
      <w:r>
        <w:t>4</w:t>
      </w:r>
      <w:r>
        <w:rPr>
          <w:rFonts w:hint="eastAsia"/>
        </w:rPr>
        <w:t>、各条目经费支出应符合</w:t>
      </w:r>
      <w:r>
        <w:rPr>
          <w:rFonts w:hint="eastAsia"/>
        </w:rPr>
        <w:t>2</w:t>
      </w:r>
      <w:r>
        <w:t>022</w:t>
      </w:r>
      <w:r>
        <w:rPr>
          <w:rFonts w:hint="eastAsia"/>
        </w:rPr>
        <w:t>年深圳市智能微小卫星星座技术与应用重点实验室开</w:t>
      </w:r>
      <w:r>
        <w:rPr>
          <w:rFonts w:hint="eastAsia"/>
        </w:rPr>
        <w:t>放课题重点支持研究方向（与本实验室开放课题支持研究方向不相关的支出不予财务报销）。</w:t>
      </w:r>
    </w:p>
    <w:p w:rsidR="00294208" w:rsidRDefault="00D6245D">
      <w:pPr>
        <w:spacing w:line="360" w:lineRule="auto"/>
        <w:ind w:firstLineChars="200" w:firstLine="420"/>
      </w:pPr>
      <w:r>
        <w:t>5</w:t>
      </w:r>
      <w:r>
        <w:rPr>
          <w:rFonts w:hint="eastAsia"/>
        </w:rPr>
        <w:t>、</w:t>
      </w:r>
      <w:r>
        <w:t>使用</w:t>
      </w:r>
      <w:r>
        <w:rPr>
          <w:rFonts w:hint="eastAsia"/>
        </w:rPr>
        <w:t>深圳市智能微小卫星星座技术与应用重点实验室开放课题基金的项目</w:t>
      </w:r>
      <w:r>
        <w:t>经费</w:t>
      </w:r>
      <w:r>
        <w:rPr>
          <w:rFonts w:hint="eastAsia"/>
        </w:rPr>
        <w:t>，</w:t>
      </w:r>
      <w:r>
        <w:t>需开具</w:t>
      </w:r>
      <w:r>
        <w:t>“</w:t>
      </w:r>
      <w:r>
        <w:t>中山大学</w:t>
      </w:r>
      <w:r>
        <w:t>·</w:t>
      </w:r>
      <w:r>
        <w:t>深圳</w:t>
      </w:r>
      <w:r>
        <w:t>”</w:t>
      </w:r>
      <w:r>
        <w:t>抬头的发票。</w:t>
      </w:r>
    </w:p>
    <w:p w:rsidR="00294208" w:rsidRDefault="00D6245D">
      <w:pPr>
        <w:spacing w:line="360" w:lineRule="auto"/>
        <w:ind w:firstLineChars="200" w:firstLine="420"/>
      </w:pPr>
      <w:r>
        <w:rPr>
          <w:rFonts w:hint="eastAsia"/>
        </w:rPr>
        <w:t>“中山大学·深圳”的开票信息、银行账户</w:t>
      </w:r>
      <w:r>
        <w:t>：</w:t>
      </w:r>
    </w:p>
    <w:p w:rsidR="00294208" w:rsidRDefault="00D6245D">
      <w:pPr>
        <w:spacing w:line="360" w:lineRule="auto"/>
        <w:ind w:firstLineChars="200" w:firstLine="420"/>
      </w:pPr>
      <w:r>
        <w:t>a</w:t>
      </w:r>
      <w:r>
        <w:t>）票据（含发票）抬头：中山大学</w:t>
      </w:r>
      <w:r>
        <w:t>·</w:t>
      </w:r>
      <w:r>
        <w:t>深圳</w:t>
      </w:r>
    </w:p>
    <w:p w:rsidR="00294208" w:rsidRDefault="00D6245D">
      <w:pPr>
        <w:spacing w:line="360" w:lineRule="auto"/>
        <w:ind w:firstLineChars="200" w:firstLine="420"/>
      </w:pPr>
      <w:r>
        <w:rPr>
          <w:rFonts w:hint="eastAsia"/>
        </w:rPr>
        <w:t>三证合一号（税务识别号）：</w:t>
      </w:r>
      <w:r>
        <w:t xml:space="preserve"> 12440300MB2C47612Y</w:t>
      </w:r>
    </w:p>
    <w:p w:rsidR="00294208" w:rsidRDefault="00D6245D">
      <w:pPr>
        <w:spacing w:line="360" w:lineRule="auto"/>
        <w:ind w:firstLineChars="200" w:firstLine="420"/>
      </w:pPr>
      <w:r>
        <w:rPr>
          <w:rFonts w:hint="eastAsia"/>
        </w:rPr>
        <w:t>地址：广东省深圳市光明区中山大学深圳校区</w:t>
      </w:r>
    </w:p>
    <w:p w:rsidR="00294208" w:rsidRDefault="00D6245D">
      <w:pPr>
        <w:spacing w:line="360" w:lineRule="auto"/>
        <w:ind w:firstLineChars="200" w:firstLine="420"/>
      </w:pPr>
      <w:r>
        <w:rPr>
          <w:rFonts w:hint="eastAsia"/>
        </w:rPr>
        <w:t>电话：</w:t>
      </w:r>
      <w:r>
        <w:t xml:space="preserve"> 020-84110285</w:t>
      </w:r>
    </w:p>
    <w:p w:rsidR="00294208" w:rsidRDefault="00D6245D">
      <w:pPr>
        <w:spacing w:line="360" w:lineRule="auto"/>
        <w:ind w:firstLineChars="200" w:firstLine="420"/>
      </w:pPr>
      <w:r>
        <w:t>b</w:t>
      </w:r>
      <w:r>
        <w:t>）银行账户信息</w:t>
      </w:r>
    </w:p>
    <w:p w:rsidR="00294208" w:rsidRDefault="00D6245D">
      <w:pPr>
        <w:spacing w:line="360" w:lineRule="auto"/>
        <w:ind w:firstLineChars="200" w:firstLine="420"/>
      </w:pPr>
      <w:r>
        <w:rPr>
          <w:rFonts w:hint="eastAsia"/>
        </w:rPr>
        <w:lastRenderedPageBreak/>
        <w:t>户名：中山大学·深圳</w:t>
      </w:r>
    </w:p>
    <w:p w:rsidR="00294208" w:rsidRDefault="00D6245D">
      <w:pPr>
        <w:spacing w:line="360" w:lineRule="auto"/>
        <w:ind w:firstLineChars="200" w:firstLine="420"/>
      </w:pPr>
      <w:r>
        <w:rPr>
          <w:rFonts w:hint="eastAsia"/>
        </w:rPr>
        <w:t>开户行：中国农业银行深圳市分行</w:t>
      </w:r>
    </w:p>
    <w:p w:rsidR="00294208" w:rsidRDefault="00D6245D">
      <w:pPr>
        <w:spacing w:line="360" w:lineRule="auto"/>
        <w:ind w:firstLineChars="200" w:firstLine="420"/>
      </w:pPr>
      <w:r>
        <w:rPr>
          <w:rFonts w:hint="eastAsia"/>
        </w:rPr>
        <w:t>银行账号：</w:t>
      </w:r>
      <w:r>
        <w:t xml:space="preserve"> 4100</w:t>
      </w:r>
      <w:r>
        <w:t>0500040085564</w:t>
      </w:r>
    </w:p>
    <w:p w:rsidR="00294208" w:rsidRDefault="00D6245D">
      <w:pPr>
        <w:spacing w:line="360" w:lineRule="auto"/>
        <w:ind w:firstLineChars="200" w:firstLine="420"/>
      </w:pPr>
      <w:r>
        <w:rPr>
          <w:rFonts w:hint="eastAsia"/>
        </w:rPr>
        <w:t>6</w:t>
      </w:r>
      <w:r>
        <w:rPr>
          <w:rFonts w:hint="eastAsia"/>
        </w:rPr>
        <w:t>、差旅报销要求及需要提供的材料：</w:t>
      </w:r>
    </w:p>
    <w:p w:rsidR="00294208" w:rsidRDefault="00D6245D">
      <w:pPr>
        <w:spacing w:line="360" w:lineRule="auto"/>
        <w:ind w:firstLineChars="200" w:firstLine="420"/>
      </w:pPr>
      <w:r>
        <w:rPr>
          <w:rFonts w:hint="eastAsia"/>
        </w:rPr>
        <w:t>a</w:t>
      </w:r>
      <w:r>
        <w:rPr>
          <w:rFonts w:hint="eastAsia"/>
        </w:rPr>
        <w:t>）交通费和住宿费需开取纸质发票或电子发票（发票应注明住宿天数</w:t>
      </w:r>
      <w:r>
        <w:t>/</w:t>
      </w:r>
      <w:r>
        <w:t>时间、人数</w:t>
      </w:r>
      <w:r>
        <w:t>/</w:t>
      </w:r>
      <w:r>
        <w:t>房间数、单价等信息，</w:t>
      </w:r>
      <w:r>
        <w:rPr>
          <w:rFonts w:hint="eastAsia"/>
        </w:rPr>
        <w:t>申请人</w:t>
      </w:r>
      <w:r>
        <w:t>在发票上</w:t>
      </w:r>
      <w:r>
        <w:rPr>
          <w:rFonts w:hint="eastAsia"/>
        </w:rPr>
        <w:t>签字，另提供住宿清单），标准见表格</w:t>
      </w:r>
      <w:r>
        <w:t>1</w:t>
      </w:r>
      <w:r>
        <w:t>、表格</w:t>
      </w:r>
      <w:r>
        <w:t>2</w:t>
      </w:r>
      <w:r>
        <w:t>。</w:t>
      </w:r>
    </w:p>
    <w:p w:rsidR="00294208" w:rsidRDefault="00D6245D">
      <w:pPr>
        <w:spacing w:line="360" w:lineRule="auto"/>
        <w:jc w:val="center"/>
      </w:pPr>
      <w:r>
        <w:rPr>
          <w:rFonts w:hint="eastAsia"/>
        </w:rPr>
        <w:t>表格</w:t>
      </w:r>
      <w:r>
        <w:t>1</w:t>
      </w:r>
      <w:r>
        <w:t>：出差人乘坐城市间交通工具不超过以下标准</w:t>
      </w:r>
    </w:p>
    <w:p w:rsidR="00294208" w:rsidRDefault="00D6245D">
      <w:pPr>
        <w:spacing w:line="360" w:lineRule="auto"/>
        <w:jc w:val="center"/>
      </w:pPr>
      <w:r>
        <w:rPr>
          <w:noProof/>
        </w:rPr>
        <w:drawing>
          <wp:inline distT="0" distB="0" distL="0" distR="0">
            <wp:extent cx="4712335" cy="2971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719590" cy="2976307"/>
                    </a:xfrm>
                    <a:prstGeom prst="rect">
                      <a:avLst/>
                    </a:prstGeom>
                  </pic:spPr>
                </pic:pic>
              </a:graphicData>
            </a:graphic>
          </wp:inline>
        </w:drawing>
      </w:r>
    </w:p>
    <w:p w:rsidR="00294208" w:rsidRDefault="00D6245D">
      <w:pPr>
        <w:spacing w:line="360" w:lineRule="auto"/>
        <w:jc w:val="center"/>
      </w:pPr>
      <w:r>
        <w:rPr>
          <w:rFonts w:hint="eastAsia"/>
        </w:rPr>
        <w:t>表格</w:t>
      </w:r>
      <w:r>
        <w:t>2</w:t>
      </w:r>
      <w:r>
        <w:t>：差旅住宿费标准表</w:t>
      </w:r>
    </w:p>
    <w:p w:rsidR="00294208" w:rsidRDefault="00D6245D">
      <w:pPr>
        <w:spacing w:line="360" w:lineRule="auto"/>
        <w:jc w:val="center"/>
      </w:pPr>
      <w:r>
        <w:rPr>
          <w:noProof/>
        </w:rPr>
        <w:lastRenderedPageBreak/>
        <w:drawing>
          <wp:inline distT="0" distB="0" distL="0" distR="0">
            <wp:extent cx="4709160" cy="36760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714068" cy="3679992"/>
                    </a:xfrm>
                    <a:prstGeom prst="rect">
                      <a:avLst/>
                    </a:prstGeom>
                  </pic:spPr>
                </pic:pic>
              </a:graphicData>
            </a:graphic>
          </wp:inline>
        </w:drawing>
      </w:r>
    </w:p>
    <w:p w:rsidR="00294208" w:rsidRDefault="00D6245D">
      <w:pPr>
        <w:spacing w:line="360" w:lineRule="auto"/>
        <w:ind w:firstLineChars="200" w:firstLine="420"/>
      </w:pPr>
      <w:r>
        <w:rPr>
          <w:rFonts w:hint="eastAsia"/>
        </w:rPr>
        <w:t>b</w:t>
      </w:r>
      <w:r>
        <w:rPr>
          <w:rFonts w:hint="eastAsia"/>
        </w:rPr>
        <w:t>）与开放课题研究工作相关的证明，如会议通知</w:t>
      </w:r>
      <w:r>
        <w:t>/</w:t>
      </w:r>
      <w:r>
        <w:t>邀请函</w:t>
      </w:r>
      <w:r>
        <w:t>/</w:t>
      </w:r>
      <w:r>
        <w:t>工作记录等。</w:t>
      </w:r>
    </w:p>
    <w:p w:rsidR="00294208" w:rsidRDefault="00D6245D">
      <w:pPr>
        <w:spacing w:line="360" w:lineRule="auto"/>
        <w:ind w:firstLineChars="200" w:firstLine="420"/>
      </w:pPr>
      <w:r>
        <w:rPr>
          <w:rFonts w:hint="eastAsia"/>
        </w:rPr>
        <w:t>c</w:t>
      </w:r>
      <w:r>
        <w:rPr>
          <w:rFonts w:hint="eastAsia"/>
        </w:rPr>
        <w:t>）机票报销凭证可以是航空运输电子客票行程单</w:t>
      </w:r>
      <w:r>
        <w:t>/</w:t>
      </w:r>
      <w:r>
        <w:t>发票</w:t>
      </w:r>
      <w:r>
        <w:t>+</w:t>
      </w:r>
      <w:r>
        <w:t>订</w:t>
      </w:r>
      <w:r>
        <w:rPr>
          <w:rFonts w:hint="eastAsia"/>
        </w:rPr>
        <w:t>单截图。</w:t>
      </w:r>
    </w:p>
    <w:p w:rsidR="00294208" w:rsidRDefault="00D6245D">
      <w:pPr>
        <w:spacing w:line="360" w:lineRule="auto"/>
        <w:ind w:firstLineChars="200" w:firstLine="420"/>
      </w:pPr>
      <w:r>
        <w:rPr>
          <w:rFonts w:hint="eastAsia"/>
        </w:rPr>
        <w:t>d</w:t>
      </w:r>
      <w:r>
        <w:rPr>
          <w:rFonts w:hint="eastAsia"/>
        </w:rPr>
        <w:t>）乘坐飞机、火车、轮船等交通工具的，每</w:t>
      </w:r>
      <w:proofErr w:type="gramStart"/>
      <w:r>
        <w:rPr>
          <w:rFonts w:hint="eastAsia"/>
        </w:rPr>
        <w:t>人次可以</w:t>
      </w:r>
      <w:proofErr w:type="gramEnd"/>
      <w:r>
        <w:rPr>
          <w:rFonts w:hint="eastAsia"/>
        </w:rPr>
        <w:t>据实报销当次交通相关保险一份，每份最高不超过</w:t>
      </w:r>
      <w:r>
        <w:t>50</w:t>
      </w:r>
      <w:r>
        <w:t>元。所在单位</w:t>
      </w:r>
      <w:r>
        <w:rPr>
          <w:rFonts w:hint="eastAsia"/>
        </w:rPr>
        <w:t>统一购买交通意外保险的，不再重复报销个人购买保险的费用。</w:t>
      </w:r>
    </w:p>
    <w:p w:rsidR="00294208" w:rsidRDefault="00D6245D">
      <w:pPr>
        <w:spacing w:line="360" w:lineRule="auto"/>
        <w:ind w:firstLineChars="200" w:firstLine="420"/>
      </w:pPr>
      <w:r>
        <w:rPr>
          <w:rFonts w:hint="eastAsia"/>
        </w:rPr>
        <w:t>e</w:t>
      </w:r>
      <w:r>
        <w:rPr>
          <w:rFonts w:hint="eastAsia"/>
        </w:rPr>
        <w:t>）所有报销票据（航空运输电子客票行程单</w:t>
      </w:r>
      <w:r>
        <w:t>/</w:t>
      </w:r>
      <w:r>
        <w:t>各类发票等）</w:t>
      </w:r>
      <w:r>
        <w:rPr>
          <w:rFonts w:hint="eastAsia"/>
        </w:rPr>
        <w:t>均需附上支付截图，且由出差人本人（如果是学生，还需要开放课题基金项目负责人签名）在每张票据上亲笔签名。</w:t>
      </w:r>
    </w:p>
    <w:p w:rsidR="00294208" w:rsidRDefault="00D6245D">
      <w:pPr>
        <w:spacing w:line="360" w:lineRule="auto"/>
        <w:ind w:firstLineChars="200" w:firstLine="420"/>
      </w:pPr>
      <w:r>
        <w:rPr>
          <w:rFonts w:hint="eastAsia"/>
        </w:rPr>
        <w:t>7</w:t>
      </w:r>
      <w:r>
        <w:rPr>
          <w:rFonts w:hint="eastAsia"/>
        </w:rPr>
        <w:t>、其他报销（与本实验室开放课题研究工作相关，由本实验室财务管理人员在中山大学财务管理</w:t>
      </w:r>
      <w:r>
        <w:t>系统发出申请）</w:t>
      </w:r>
      <w:r>
        <w:rPr>
          <w:rFonts w:hint="eastAsia"/>
        </w:rPr>
        <w:t>：</w:t>
      </w:r>
    </w:p>
    <w:p w:rsidR="00294208" w:rsidRDefault="00D6245D">
      <w:pPr>
        <w:spacing w:line="360" w:lineRule="auto"/>
        <w:ind w:firstLineChars="200" w:firstLine="420"/>
      </w:pPr>
      <w:r>
        <w:rPr>
          <w:rFonts w:hint="eastAsia"/>
        </w:rPr>
        <w:t>a</w:t>
      </w:r>
      <w:r>
        <w:rPr>
          <w:rFonts w:hint="eastAsia"/>
        </w:rPr>
        <w:t>）会议费报销需要以下材料：会议通知</w:t>
      </w:r>
      <w:r>
        <w:t>/</w:t>
      </w:r>
      <w:r>
        <w:t>邀请函</w:t>
      </w:r>
      <w:r>
        <w:t>+</w:t>
      </w:r>
      <w:r>
        <w:rPr>
          <w:rFonts w:hint="eastAsia"/>
        </w:rPr>
        <w:t>签到表原件</w:t>
      </w:r>
      <w:r>
        <w:t>+</w:t>
      </w:r>
      <w:r>
        <w:t>各类发票（正面签字）</w:t>
      </w:r>
      <w:r>
        <w:t>+</w:t>
      </w:r>
      <w:r>
        <w:t>支付记录</w:t>
      </w:r>
      <w:r>
        <w:t>+</w:t>
      </w:r>
      <w:r>
        <w:t>开支明细。</w:t>
      </w:r>
    </w:p>
    <w:p w:rsidR="00294208" w:rsidRDefault="00D6245D">
      <w:pPr>
        <w:spacing w:line="360" w:lineRule="auto"/>
        <w:ind w:firstLineChars="200" w:firstLine="420"/>
      </w:pPr>
      <w:r>
        <w:rPr>
          <w:rFonts w:hint="eastAsia"/>
        </w:rPr>
        <w:t>b</w:t>
      </w:r>
      <w:r>
        <w:rPr>
          <w:rFonts w:hint="eastAsia"/>
        </w:rPr>
        <w:t>）图书资料费、资料打印费：图书采购金额单价不能超过</w:t>
      </w:r>
      <w:r>
        <w:t xml:space="preserve"> 1000 </w:t>
      </w:r>
      <w:r>
        <w:t>元，总价不超过</w:t>
      </w:r>
      <w:r>
        <w:t>1.5</w:t>
      </w:r>
      <w:r>
        <w:lastRenderedPageBreak/>
        <w:t>万元。资料打</w:t>
      </w:r>
      <w:r>
        <w:rPr>
          <w:rFonts w:hint="eastAsia"/>
        </w:rPr>
        <w:t>印费应是开展课题所需，提供关联打印清单。图书资料费和资料打印费报销需要以下材料：发票正面签字</w:t>
      </w:r>
      <w:r>
        <w:t>+</w:t>
      </w:r>
      <w:r>
        <w:t>支付证明</w:t>
      </w:r>
      <w:r>
        <w:t>+</w:t>
      </w:r>
      <w:r>
        <w:t>开</w:t>
      </w:r>
      <w:r>
        <w:rPr>
          <w:rFonts w:hint="eastAsia"/>
        </w:rPr>
        <w:t>支明细（图书清单</w:t>
      </w:r>
      <w:r>
        <w:t>/</w:t>
      </w:r>
      <w:r>
        <w:t>打印明细）。</w:t>
      </w:r>
    </w:p>
    <w:p w:rsidR="00294208" w:rsidRDefault="00D6245D">
      <w:pPr>
        <w:spacing w:line="360" w:lineRule="auto"/>
        <w:ind w:firstLineChars="200" w:firstLine="420"/>
      </w:pPr>
      <w:r>
        <w:t>c</w:t>
      </w:r>
      <w:r>
        <w:rPr>
          <w:rFonts w:hint="eastAsia"/>
        </w:rPr>
        <w:t>）测试化验加工费：根据开放课题研究工作开展需要，由本实验室财务管理人员在</w:t>
      </w:r>
      <w:r>
        <w:t>系统上填写《技术服务采购申请单》，金额</w:t>
      </w:r>
      <w:r>
        <w:rPr>
          <w:rFonts w:hint="eastAsia"/>
        </w:rPr>
        <w:t>不超过</w:t>
      </w:r>
      <w:r>
        <w:t>3</w:t>
      </w:r>
      <w:r>
        <w:t>万元。测试化验加工费报销需提供发票正面签字</w:t>
      </w:r>
      <w:r>
        <w:t>+</w:t>
      </w:r>
      <w:r>
        <w:rPr>
          <w:rFonts w:hint="eastAsia"/>
        </w:rPr>
        <w:t>测试清单，选择对公转账。</w:t>
      </w:r>
    </w:p>
    <w:p w:rsidR="00294208" w:rsidRDefault="00D6245D">
      <w:pPr>
        <w:spacing w:line="360" w:lineRule="auto"/>
        <w:ind w:firstLineChars="200" w:firstLine="420"/>
      </w:pPr>
      <w:r>
        <w:rPr>
          <w:rFonts w:hint="eastAsia"/>
        </w:rPr>
        <w:t>d</w:t>
      </w:r>
      <w:r>
        <w:rPr>
          <w:rFonts w:hint="eastAsia"/>
        </w:rPr>
        <w:t>）材料费：根据开放课题研究工作开展需要，</w:t>
      </w:r>
      <w:r>
        <w:rPr>
          <w:rFonts w:hint="eastAsia"/>
        </w:rPr>
        <w:t>由本实验室财务管理人员在</w:t>
      </w:r>
      <w:r>
        <w:t>系统上填写《材料采购申请单》，并按照</w:t>
      </w:r>
      <w:r>
        <w:rPr>
          <w:rFonts w:hint="eastAsia"/>
        </w:rPr>
        <w:t>中山大学实验材料采购平台要求进行采购</w:t>
      </w:r>
      <w:r>
        <w:t>。</w:t>
      </w:r>
      <w:r>
        <w:rPr>
          <w:rFonts w:hint="eastAsia"/>
        </w:rPr>
        <w:t>实验材料采购平台采购（单价＜</w:t>
      </w:r>
      <w:r>
        <w:t>1000</w:t>
      </w:r>
      <w:r>
        <w:t>且批量＜</w:t>
      </w:r>
      <w:r>
        <w:t>1</w:t>
      </w:r>
      <w:r>
        <w:t>万）</w:t>
      </w:r>
      <w:r>
        <w:rPr>
          <w:rFonts w:hint="eastAsia"/>
        </w:rPr>
        <w:t>：①实验材料的国内采购；②实验用低值耐用品。</w:t>
      </w:r>
    </w:p>
    <w:p w:rsidR="00294208" w:rsidRDefault="00D6245D">
      <w:pPr>
        <w:spacing w:line="360" w:lineRule="auto"/>
        <w:ind w:firstLineChars="200" w:firstLine="420"/>
      </w:pPr>
      <w:r>
        <w:rPr>
          <w:rFonts w:hint="eastAsia"/>
        </w:rPr>
        <w:t>e</w:t>
      </w:r>
      <w:r>
        <w:rPr>
          <w:rFonts w:hint="eastAsia"/>
        </w:rPr>
        <w:t>）设备费：根据开放课题研究工作开展需要，由本实验室财务管理人员在中山大学高校仪器设备</w:t>
      </w:r>
      <w:proofErr w:type="gramStart"/>
      <w:r>
        <w:rPr>
          <w:rFonts w:hint="eastAsia"/>
        </w:rPr>
        <w:t>竞价网</w:t>
      </w:r>
      <w:proofErr w:type="gramEnd"/>
      <w:r>
        <w:rPr>
          <w:rFonts w:hint="eastAsia"/>
        </w:rPr>
        <w:t>系统上，提交单价≥</w:t>
      </w:r>
      <w:r>
        <w:t>1000</w:t>
      </w:r>
      <w:r>
        <w:t>元或单价＜</w:t>
      </w:r>
      <w:r>
        <w:t>1000</w:t>
      </w:r>
      <w:r>
        <w:t>但批量</w:t>
      </w:r>
      <w:r>
        <w:t>≥1</w:t>
      </w:r>
      <w:r>
        <w:t>万的</w:t>
      </w:r>
      <w:r>
        <w:rPr>
          <w:rFonts w:hint="eastAsia"/>
        </w:rPr>
        <w:t>标准仪器设备和计算机成品软件的购置需求。</w:t>
      </w:r>
      <w:r>
        <w:rPr>
          <w:rFonts w:hint="eastAsia"/>
        </w:rPr>
        <w:t xml:space="preserve"> </w:t>
      </w:r>
    </w:p>
    <w:p w:rsidR="00294208" w:rsidRDefault="00D6245D">
      <w:pPr>
        <w:spacing w:line="360" w:lineRule="auto"/>
        <w:ind w:firstLineChars="200" w:firstLine="420"/>
      </w:pPr>
      <w:r>
        <w:t>8</w:t>
      </w:r>
      <w:r>
        <w:rPr>
          <w:rFonts w:hint="eastAsia"/>
        </w:rPr>
        <w:t>、其他未尽事宜，参照中山大学财务管理和项目经费管理相关规定严格执行。</w:t>
      </w:r>
    </w:p>
    <w:p w:rsidR="00294208" w:rsidRDefault="00D6245D">
      <w:pPr>
        <w:spacing w:line="360" w:lineRule="auto"/>
        <w:ind w:firstLineChars="200" w:firstLine="420"/>
      </w:pPr>
      <w:r>
        <w:t>9</w:t>
      </w:r>
      <w:r>
        <w:rPr>
          <w:rFonts w:hint="eastAsia"/>
        </w:rPr>
        <w:t>、本实验室财务管理人员：</w:t>
      </w:r>
      <w:r>
        <w:rPr>
          <w:rFonts w:hint="eastAsia"/>
        </w:rPr>
        <w:t>王欢（</w:t>
      </w:r>
      <w:bookmarkStart w:id="1" w:name="_GoBack"/>
      <w:bookmarkEnd w:id="1"/>
      <w:r>
        <w:rPr>
          <w:rFonts w:hint="eastAsia"/>
        </w:rPr>
        <w:t>电子邮箱：</w:t>
      </w:r>
      <w:hyperlink r:id="rId9" w:history="1">
        <w:r>
          <w:rPr>
            <w:rStyle w:val="a5"/>
            <w:rFonts w:hint="eastAsia"/>
          </w:rPr>
          <w:t>wangh766@mail.sysu.edu.cn</w:t>
        </w:r>
      </w:hyperlink>
      <w:r>
        <w:rPr>
          <w:rFonts w:hint="eastAsia"/>
        </w:rPr>
        <w:t>）</w:t>
      </w:r>
    </w:p>
    <w:p w:rsidR="00294208" w:rsidRDefault="00D6245D">
      <w:pPr>
        <w:spacing w:line="360" w:lineRule="auto"/>
        <w:ind w:firstLineChars="200" w:firstLine="420"/>
      </w:pPr>
      <w:r>
        <w:rPr>
          <w:rFonts w:hint="eastAsia"/>
        </w:rPr>
        <w:t>报销材料邮寄地址：广东省深圳市光明区</w:t>
      </w:r>
      <w:proofErr w:type="gramStart"/>
      <w:r>
        <w:rPr>
          <w:rFonts w:hint="eastAsia"/>
        </w:rPr>
        <w:t>公常路</w:t>
      </w:r>
      <w:r>
        <w:t>66</w:t>
      </w:r>
      <w:r>
        <w:t>号</w:t>
      </w:r>
      <w:proofErr w:type="gramEnd"/>
      <w:r>
        <w:rPr>
          <w:rFonts w:hint="eastAsia"/>
        </w:rPr>
        <w:t>中山大学深圳校区</w:t>
      </w:r>
      <w:proofErr w:type="gramStart"/>
      <w:r>
        <w:rPr>
          <w:rFonts w:hint="eastAsia"/>
        </w:rPr>
        <w:t>理学园</w:t>
      </w:r>
      <w:proofErr w:type="gramEnd"/>
      <w:r>
        <w:rPr>
          <w:rFonts w:hint="eastAsia"/>
        </w:rPr>
        <w:t>西</w:t>
      </w:r>
      <w:r>
        <w:rPr>
          <w:rFonts w:hint="eastAsia"/>
        </w:rPr>
        <w:t>3</w:t>
      </w:r>
      <w:r>
        <w:t>07</w:t>
      </w:r>
      <w:r>
        <w:rPr>
          <w:rFonts w:hint="eastAsia"/>
        </w:rPr>
        <w:t>办公室，邮编：</w:t>
      </w:r>
      <w:r>
        <w:t>518107</w:t>
      </w:r>
      <w:r>
        <w:rPr>
          <w:rFonts w:hint="eastAsia"/>
        </w:rPr>
        <w:t>。报销前请提前联系本实验室财务管理人员审核材料关联性，所有票据请在两周之内邮寄。</w:t>
      </w:r>
    </w:p>
    <w:sectPr w:rsidR="0029420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5D" w:rsidRDefault="00D6245D">
      <w:r>
        <w:separator/>
      </w:r>
    </w:p>
  </w:endnote>
  <w:endnote w:type="continuationSeparator" w:id="0">
    <w:p w:rsidR="00D6245D" w:rsidRDefault="00D6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618670"/>
    </w:sdtPr>
    <w:sdtEndPr/>
    <w:sdtContent>
      <w:p w:rsidR="00294208" w:rsidRDefault="00D6245D">
        <w:pPr>
          <w:pStyle w:val="a3"/>
          <w:jc w:val="center"/>
        </w:pPr>
        <w:r>
          <w:fldChar w:fldCharType="begin"/>
        </w:r>
        <w:r>
          <w:instrText xml:space="preserve">PAGE   </w:instrText>
        </w:r>
        <w:r>
          <w:instrText>\* MERGEFORMAT</w:instrText>
        </w:r>
        <w:r>
          <w:fldChar w:fldCharType="separate"/>
        </w:r>
        <w:r w:rsidR="00056C50" w:rsidRPr="00056C50">
          <w:rPr>
            <w:noProof/>
            <w:lang w:val="zh-CN"/>
          </w:rPr>
          <w:t>4</w:t>
        </w:r>
        <w:r>
          <w:fldChar w:fldCharType="end"/>
        </w:r>
      </w:p>
    </w:sdtContent>
  </w:sdt>
  <w:p w:rsidR="00294208" w:rsidRDefault="002942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5D" w:rsidRDefault="00D6245D">
      <w:r>
        <w:separator/>
      </w:r>
    </w:p>
  </w:footnote>
  <w:footnote w:type="continuationSeparator" w:id="0">
    <w:p w:rsidR="00D6245D" w:rsidRDefault="00D62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DgxNWMxNTQ2ZDNlYjRhYzM5NDkzYmY1MjI5NWYifQ=="/>
  </w:docVars>
  <w:rsids>
    <w:rsidRoot w:val="0009684E"/>
    <w:rsid w:val="00032BC5"/>
    <w:rsid w:val="0004351E"/>
    <w:rsid w:val="00056C50"/>
    <w:rsid w:val="0009684E"/>
    <w:rsid w:val="00103080"/>
    <w:rsid w:val="0018194C"/>
    <w:rsid w:val="00192A61"/>
    <w:rsid w:val="001B1711"/>
    <w:rsid w:val="001B7571"/>
    <w:rsid w:val="0020454E"/>
    <w:rsid w:val="00294208"/>
    <w:rsid w:val="002A34F7"/>
    <w:rsid w:val="002B7AFC"/>
    <w:rsid w:val="002D7D69"/>
    <w:rsid w:val="002F1F16"/>
    <w:rsid w:val="002F33C5"/>
    <w:rsid w:val="0036554B"/>
    <w:rsid w:val="003A7EC5"/>
    <w:rsid w:val="003E3EC2"/>
    <w:rsid w:val="004067B1"/>
    <w:rsid w:val="00466FFB"/>
    <w:rsid w:val="004943DA"/>
    <w:rsid w:val="00510158"/>
    <w:rsid w:val="005B3C04"/>
    <w:rsid w:val="00615E76"/>
    <w:rsid w:val="00620D7C"/>
    <w:rsid w:val="00650F10"/>
    <w:rsid w:val="00666143"/>
    <w:rsid w:val="00672475"/>
    <w:rsid w:val="0068108B"/>
    <w:rsid w:val="00682E2E"/>
    <w:rsid w:val="00766504"/>
    <w:rsid w:val="007915DB"/>
    <w:rsid w:val="007A0487"/>
    <w:rsid w:val="007E2FDD"/>
    <w:rsid w:val="0082067D"/>
    <w:rsid w:val="00825EA5"/>
    <w:rsid w:val="00837252"/>
    <w:rsid w:val="009A570F"/>
    <w:rsid w:val="009C7095"/>
    <w:rsid w:val="009F227D"/>
    <w:rsid w:val="00A252B9"/>
    <w:rsid w:val="00AC1FC7"/>
    <w:rsid w:val="00AC737C"/>
    <w:rsid w:val="00B06C04"/>
    <w:rsid w:val="00BC1BCB"/>
    <w:rsid w:val="00C05A7B"/>
    <w:rsid w:val="00C95985"/>
    <w:rsid w:val="00CC39B6"/>
    <w:rsid w:val="00D149AA"/>
    <w:rsid w:val="00D37757"/>
    <w:rsid w:val="00D6245D"/>
    <w:rsid w:val="00DA4875"/>
    <w:rsid w:val="00DD01BC"/>
    <w:rsid w:val="00E90882"/>
    <w:rsid w:val="00EB2356"/>
    <w:rsid w:val="00EC5168"/>
    <w:rsid w:val="00F46A7D"/>
    <w:rsid w:val="00F92ED0"/>
    <w:rsid w:val="02964610"/>
    <w:rsid w:val="7D50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sid w:val="00056C50"/>
    <w:rPr>
      <w:sz w:val="18"/>
      <w:szCs w:val="18"/>
    </w:rPr>
  </w:style>
  <w:style w:type="character" w:customStyle="1" w:styleId="Char1">
    <w:name w:val="批注框文本 Char"/>
    <w:basedOn w:val="a0"/>
    <w:link w:val="a7"/>
    <w:uiPriority w:val="99"/>
    <w:semiHidden/>
    <w:rsid w:val="00056C5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sid w:val="00056C50"/>
    <w:rPr>
      <w:sz w:val="18"/>
      <w:szCs w:val="18"/>
    </w:rPr>
  </w:style>
  <w:style w:type="character" w:customStyle="1" w:styleId="Char1">
    <w:name w:val="批注框文本 Char"/>
    <w:basedOn w:val="a0"/>
    <w:link w:val="a7"/>
    <w:uiPriority w:val="99"/>
    <w:semiHidden/>
    <w:rsid w:val="00056C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angh766@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262</Words>
  <Characters>1498</Characters>
  <Application>Microsoft Office Word</Application>
  <DocSecurity>0</DocSecurity>
  <Lines>12</Lines>
  <Paragraphs>3</Paragraphs>
  <ScaleCrop>false</ScaleCrop>
  <Company>中山大学</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SC1991</dc:creator>
  <cp:lastModifiedBy>HUWQ</cp:lastModifiedBy>
  <cp:revision>324</cp:revision>
  <dcterms:created xsi:type="dcterms:W3CDTF">2022-10-31T18:47:00Z</dcterms:created>
  <dcterms:modified xsi:type="dcterms:W3CDTF">2025-12-31T03:23:00Z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AA212B3FBF6148C691D66DF02D0806E1</vt:lpwstr>
  </property>
</Properties>
</file>